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A9" w:rsidRPr="007519C1" w:rsidRDefault="003A4FA9" w:rsidP="003A4FA9">
      <w:pPr>
        <w:suppressAutoHyphens/>
        <w:jc w:val="both"/>
        <w:rPr>
          <w:rFonts w:ascii="Arial" w:hAnsi="Arial" w:cs="Arial"/>
          <w:spacing w:val="-3"/>
        </w:rPr>
      </w:pPr>
      <w:bookmarkStart w:id="0" w:name="_GoBack"/>
      <w:bookmarkEnd w:id="0"/>
      <w:r>
        <w:rPr>
          <w:rFonts w:ascii="Arial" w:hAnsi="Arial" w:cs="Arial"/>
          <w:spacing w:val="-3"/>
        </w:rPr>
        <w:t>March 24, 2010</w:t>
      </w: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r w:rsidRPr="007519C1">
        <w:rPr>
          <w:rFonts w:ascii="Arial" w:hAnsi="Arial" w:cs="Arial"/>
          <w:spacing w:val="-3"/>
        </w:rPr>
        <w:t>Ann Komara, Associate Professor and Chair</w:t>
      </w:r>
    </w:p>
    <w:p w:rsidR="003A4FA9" w:rsidRPr="007519C1" w:rsidRDefault="003A4FA9" w:rsidP="003A4FA9">
      <w:pPr>
        <w:suppressAutoHyphens/>
        <w:jc w:val="both"/>
        <w:rPr>
          <w:rFonts w:ascii="Arial" w:hAnsi="Arial" w:cs="Arial"/>
          <w:spacing w:val="-3"/>
        </w:rPr>
      </w:pPr>
      <w:r w:rsidRPr="007519C1">
        <w:rPr>
          <w:rFonts w:ascii="Arial" w:hAnsi="Arial" w:cs="Arial"/>
          <w:spacing w:val="-3"/>
        </w:rPr>
        <w:t>Department of Landscape Architecture</w:t>
      </w:r>
    </w:p>
    <w:p w:rsidR="003A4FA9" w:rsidRPr="007519C1" w:rsidRDefault="003A4FA9" w:rsidP="003A4FA9">
      <w:pPr>
        <w:suppressAutoHyphens/>
        <w:jc w:val="both"/>
        <w:rPr>
          <w:rFonts w:ascii="Arial" w:hAnsi="Arial" w:cs="Arial"/>
          <w:spacing w:val="-3"/>
        </w:rPr>
      </w:pPr>
      <w:r w:rsidRPr="007519C1">
        <w:rPr>
          <w:rFonts w:ascii="Arial" w:hAnsi="Arial" w:cs="Arial"/>
          <w:spacing w:val="-3"/>
        </w:rPr>
        <w:t>College of Architecture and Planning</w:t>
      </w:r>
    </w:p>
    <w:p w:rsidR="003A4FA9" w:rsidRPr="007519C1" w:rsidRDefault="003A4FA9" w:rsidP="003A4FA9">
      <w:pPr>
        <w:suppressAutoHyphens/>
        <w:jc w:val="both"/>
        <w:rPr>
          <w:rFonts w:ascii="Arial" w:hAnsi="Arial" w:cs="Arial"/>
          <w:spacing w:val="-3"/>
        </w:rPr>
      </w:pPr>
      <w:r w:rsidRPr="007519C1">
        <w:rPr>
          <w:rFonts w:ascii="Arial" w:hAnsi="Arial" w:cs="Arial"/>
          <w:spacing w:val="-3"/>
        </w:rPr>
        <w:t>University of Colorado Denver</w:t>
      </w:r>
    </w:p>
    <w:p w:rsidR="003A4FA9" w:rsidRPr="007519C1" w:rsidRDefault="003A4FA9" w:rsidP="003A4FA9">
      <w:pPr>
        <w:suppressAutoHyphens/>
        <w:jc w:val="both"/>
        <w:rPr>
          <w:rFonts w:ascii="Arial" w:hAnsi="Arial" w:cs="Arial"/>
          <w:spacing w:val="-3"/>
        </w:rPr>
      </w:pPr>
      <w:r w:rsidRPr="007519C1">
        <w:rPr>
          <w:rFonts w:ascii="Arial" w:hAnsi="Arial" w:cs="Arial"/>
          <w:spacing w:val="-3"/>
        </w:rPr>
        <w:t>Campus Box 126</w:t>
      </w:r>
    </w:p>
    <w:p w:rsidR="003A4FA9" w:rsidRPr="007519C1" w:rsidRDefault="003A4FA9" w:rsidP="003A4FA9">
      <w:pPr>
        <w:suppressAutoHyphens/>
        <w:jc w:val="both"/>
        <w:rPr>
          <w:rFonts w:ascii="Arial" w:hAnsi="Arial" w:cs="Arial"/>
          <w:spacing w:val="-3"/>
        </w:rPr>
      </w:pPr>
      <w:r w:rsidRPr="007519C1">
        <w:rPr>
          <w:rFonts w:ascii="Arial" w:hAnsi="Arial" w:cs="Arial"/>
        </w:rPr>
        <w:t>P.O. Box 173364</w:t>
      </w:r>
    </w:p>
    <w:p w:rsidR="003A4FA9" w:rsidRPr="007519C1" w:rsidRDefault="003A4FA9" w:rsidP="003A4FA9">
      <w:pPr>
        <w:suppressAutoHyphens/>
        <w:jc w:val="both"/>
        <w:rPr>
          <w:rFonts w:ascii="Arial" w:hAnsi="Arial" w:cs="Arial"/>
          <w:spacing w:val="-3"/>
        </w:rPr>
      </w:pPr>
      <w:r w:rsidRPr="007519C1">
        <w:rPr>
          <w:rFonts w:ascii="Arial" w:hAnsi="Arial" w:cs="Arial"/>
          <w:spacing w:val="-3"/>
        </w:rPr>
        <w:t>Denver, CO   80217-3364</w:t>
      </w: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r w:rsidRPr="007519C1">
        <w:rPr>
          <w:rFonts w:ascii="Arial" w:hAnsi="Arial" w:cs="Arial"/>
          <w:spacing w:val="-3"/>
        </w:rPr>
        <w:t>Dear Professor Komara:</w:t>
      </w: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r w:rsidRPr="007519C1">
        <w:rPr>
          <w:rFonts w:ascii="Arial" w:hAnsi="Arial" w:cs="Arial"/>
          <w:spacing w:val="-3"/>
        </w:rPr>
        <w:t>The Landscape Architectural Accreditation Board at its March 5-6, 2010 meeting granted accreditation to the course of study leading to the first professional MLA degree at the University of Colorado Denver subject to review of annual reports and maintenance of good standing.</w:t>
      </w: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r w:rsidRPr="007519C1">
        <w:rPr>
          <w:rFonts w:ascii="Arial" w:hAnsi="Arial" w:cs="Arial"/>
          <w:spacing w:val="-3"/>
        </w:rPr>
        <w:t>Accreditation is awarded on a time-certain basis.  The six-year period of accreditation ends December 31, 2015.  Accordingly, the MLA program is next scheduled for a review during the fall of 2015.</w:t>
      </w: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r w:rsidRPr="007519C1">
        <w:rPr>
          <w:rFonts w:ascii="Arial" w:hAnsi="Arial" w:cs="Arial"/>
          <w:spacing w:val="-3"/>
        </w:rPr>
        <w:t xml:space="preserve">In making its decision, the LAAB considered the program's self-evaluation report, the visiting team report, the institution's response to the team report, and discussions with team members and program faculty. </w:t>
      </w: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r w:rsidRPr="007519C1">
        <w:rPr>
          <w:rFonts w:ascii="Arial" w:hAnsi="Arial" w:cs="Arial"/>
          <w:spacing w:val="-3"/>
        </w:rPr>
        <w:t xml:space="preserve">Enclosed </w:t>
      </w:r>
      <w:proofErr w:type="gramStart"/>
      <w:r w:rsidRPr="007519C1">
        <w:rPr>
          <w:rFonts w:ascii="Arial" w:hAnsi="Arial" w:cs="Arial"/>
          <w:spacing w:val="-3"/>
        </w:rPr>
        <w:t>is</w:t>
      </w:r>
      <w:proofErr w:type="gramEnd"/>
      <w:r w:rsidRPr="007519C1">
        <w:rPr>
          <w:rFonts w:ascii="Arial" w:hAnsi="Arial" w:cs="Arial"/>
          <w:spacing w:val="-3"/>
        </w:rPr>
        <w:t xml:space="preserve"> a copy of the final visiting team report and a list of recommendations affecting accreditation (to be responded to in annual reports) and suggestions for improvement (to be responded to in annual reports).  This list was developed by LAAB from the materials reviewed during the meeting. Also enclosed is a copy of LAAB’s policy on Substantive Change.</w:t>
      </w: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r w:rsidRPr="007519C1">
        <w:rPr>
          <w:rFonts w:ascii="Arial" w:hAnsi="Arial" w:cs="Arial"/>
          <w:spacing w:val="-3"/>
        </w:rPr>
        <w:t>On behalf of the visiting team, I would like to thank you for the hospitality extended to them by the faculty, staff, and students.</w:t>
      </w: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r w:rsidRPr="007519C1">
        <w:rPr>
          <w:rFonts w:ascii="Arial" w:hAnsi="Arial" w:cs="Arial"/>
          <w:spacing w:val="-3"/>
        </w:rPr>
        <w:t>Sincerely,</w:t>
      </w: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r w:rsidRPr="007519C1">
        <w:rPr>
          <w:rFonts w:ascii="Arial" w:hAnsi="Arial" w:cs="Arial"/>
          <w:spacing w:val="-3"/>
        </w:rPr>
        <w:t>Richard Hawks, FASLA</w:t>
      </w:r>
    </w:p>
    <w:p w:rsidR="003A4FA9" w:rsidRPr="007519C1" w:rsidRDefault="003A4FA9" w:rsidP="003A4FA9">
      <w:pPr>
        <w:suppressAutoHyphens/>
        <w:jc w:val="both"/>
        <w:rPr>
          <w:rFonts w:ascii="Arial" w:hAnsi="Arial" w:cs="Arial"/>
          <w:spacing w:val="-3"/>
        </w:rPr>
      </w:pPr>
      <w:r w:rsidRPr="007519C1">
        <w:rPr>
          <w:rFonts w:ascii="Arial" w:hAnsi="Arial" w:cs="Arial"/>
          <w:spacing w:val="-3"/>
        </w:rPr>
        <w:t>LAAB Chair</w:t>
      </w: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r w:rsidRPr="007519C1">
        <w:rPr>
          <w:rFonts w:ascii="Arial" w:hAnsi="Arial" w:cs="Arial"/>
          <w:spacing w:val="-3"/>
        </w:rPr>
        <w:t>Enclosure</w:t>
      </w:r>
    </w:p>
    <w:p w:rsidR="003A4FA9" w:rsidRPr="007519C1" w:rsidRDefault="003A4FA9" w:rsidP="003A4FA9">
      <w:pPr>
        <w:suppressAutoHyphens/>
        <w:jc w:val="both"/>
        <w:rPr>
          <w:rFonts w:ascii="Arial" w:hAnsi="Arial" w:cs="Arial"/>
          <w:spacing w:val="-3"/>
        </w:rPr>
      </w:pPr>
    </w:p>
    <w:p w:rsidR="003A4FA9" w:rsidRPr="007519C1" w:rsidRDefault="003A4FA9" w:rsidP="003A4FA9">
      <w:pPr>
        <w:rPr>
          <w:rFonts w:ascii="Arial" w:hAnsi="Arial" w:cs="Arial"/>
        </w:rPr>
      </w:pPr>
      <w:r w:rsidRPr="007519C1">
        <w:rPr>
          <w:rFonts w:ascii="Arial" w:hAnsi="Arial" w:cs="Arial"/>
        </w:rPr>
        <w:t xml:space="preserve">cc:  Dr. Roderick </w:t>
      </w:r>
      <w:proofErr w:type="spellStart"/>
      <w:r w:rsidRPr="007519C1">
        <w:rPr>
          <w:rFonts w:ascii="Arial" w:hAnsi="Arial" w:cs="Arial"/>
        </w:rPr>
        <w:t>Nairn</w:t>
      </w:r>
      <w:proofErr w:type="spellEnd"/>
      <w:r w:rsidRPr="007519C1">
        <w:rPr>
          <w:rFonts w:ascii="Arial" w:hAnsi="Arial" w:cs="Arial"/>
        </w:rPr>
        <w:t>, Provost and Chancellor for Academic and Student Affairs</w:t>
      </w: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spacing w:val="-3"/>
        </w:rPr>
      </w:pPr>
    </w:p>
    <w:p w:rsidR="003A4FA9" w:rsidRPr="007519C1" w:rsidRDefault="003A4FA9" w:rsidP="003A4FA9">
      <w:pPr>
        <w:suppressAutoHyphens/>
        <w:jc w:val="both"/>
        <w:rPr>
          <w:rFonts w:ascii="Arial" w:hAnsi="Arial" w:cs="Arial"/>
          <w:b/>
          <w:spacing w:val="-3"/>
        </w:rPr>
      </w:pPr>
      <w:r w:rsidRPr="007519C1">
        <w:rPr>
          <w:rFonts w:ascii="Arial" w:hAnsi="Arial" w:cs="Arial"/>
          <w:spacing w:val="-3"/>
        </w:rPr>
        <w:br w:type="page"/>
      </w:r>
    </w:p>
    <w:p w:rsidR="003A4FA9" w:rsidRPr="007519C1" w:rsidRDefault="003A4FA9" w:rsidP="003A4FA9">
      <w:pPr>
        <w:tabs>
          <w:tab w:val="center" w:pos="3960"/>
        </w:tabs>
        <w:suppressAutoHyphens/>
        <w:jc w:val="center"/>
        <w:rPr>
          <w:rFonts w:ascii="Arial" w:hAnsi="Arial" w:cs="Arial"/>
          <w:b/>
          <w:spacing w:val="-3"/>
        </w:rPr>
      </w:pPr>
      <w:r w:rsidRPr="007519C1">
        <w:rPr>
          <w:rFonts w:ascii="Arial" w:hAnsi="Arial" w:cs="Arial"/>
          <w:b/>
          <w:spacing w:val="-3"/>
        </w:rPr>
        <w:lastRenderedPageBreak/>
        <w:t>University of Colorado Denver</w:t>
      </w:r>
    </w:p>
    <w:p w:rsidR="003A4FA9" w:rsidRPr="007519C1" w:rsidRDefault="003A4FA9" w:rsidP="003A4FA9">
      <w:pPr>
        <w:tabs>
          <w:tab w:val="center" w:pos="3960"/>
        </w:tabs>
        <w:suppressAutoHyphens/>
        <w:jc w:val="center"/>
        <w:rPr>
          <w:rFonts w:ascii="Arial" w:hAnsi="Arial" w:cs="Arial"/>
          <w:b/>
          <w:spacing w:val="-3"/>
        </w:rPr>
      </w:pPr>
      <w:r w:rsidRPr="007519C1">
        <w:rPr>
          <w:rFonts w:ascii="Arial" w:hAnsi="Arial" w:cs="Arial"/>
          <w:b/>
          <w:spacing w:val="-3"/>
        </w:rPr>
        <w:t>MLA Program</w:t>
      </w:r>
    </w:p>
    <w:p w:rsidR="003A4FA9" w:rsidRPr="007519C1" w:rsidRDefault="003A4FA9" w:rsidP="003A4FA9">
      <w:pPr>
        <w:tabs>
          <w:tab w:val="center" w:pos="3960"/>
        </w:tabs>
        <w:suppressAutoHyphens/>
        <w:jc w:val="center"/>
        <w:rPr>
          <w:rFonts w:ascii="Arial" w:hAnsi="Arial" w:cs="Arial"/>
          <w:b/>
          <w:spacing w:val="-3"/>
        </w:rPr>
      </w:pPr>
      <w:r w:rsidRPr="007519C1">
        <w:rPr>
          <w:rFonts w:ascii="Arial" w:hAnsi="Arial" w:cs="Arial"/>
          <w:b/>
          <w:spacing w:val="-3"/>
        </w:rPr>
        <w:t>LAAB Meeting</w:t>
      </w:r>
    </w:p>
    <w:p w:rsidR="003A4FA9" w:rsidRPr="007519C1" w:rsidRDefault="003A4FA9" w:rsidP="003A4FA9">
      <w:pPr>
        <w:tabs>
          <w:tab w:val="center" w:pos="3960"/>
        </w:tabs>
        <w:suppressAutoHyphens/>
        <w:jc w:val="center"/>
        <w:rPr>
          <w:rFonts w:ascii="Arial" w:hAnsi="Arial" w:cs="Arial"/>
          <w:b/>
        </w:rPr>
      </w:pPr>
      <w:r w:rsidRPr="007519C1">
        <w:rPr>
          <w:rFonts w:ascii="Arial" w:hAnsi="Arial" w:cs="Arial"/>
          <w:b/>
          <w:spacing w:val="-3"/>
        </w:rPr>
        <w:t>March 5-6, 2010</w:t>
      </w:r>
    </w:p>
    <w:p w:rsidR="003A4FA9" w:rsidRPr="007519C1" w:rsidRDefault="003A4FA9" w:rsidP="003A4FA9">
      <w:pPr>
        <w:suppressAutoHyphens/>
        <w:jc w:val="both"/>
        <w:rPr>
          <w:rFonts w:ascii="Arial" w:hAnsi="Arial" w:cs="Arial"/>
        </w:rPr>
      </w:pPr>
    </w:p>
    <w:p w:rsidR="003A4FA9" w:rsidRPr="007519C1" w:rsidRDefault="003A4FA9" w:rsidP="003A4FA9">
      <w:pPr>
        <w:suppressAutoHyphens/>
        <w:jc w:val="both"/>
        <w:rPr>
          <w:rFonts w:ascii="Arial" w:hAnsi="Arial" w:cs="Arial"/>
          <w:b/>
        </w:rPr>
      </w:pPr>
      <w:r w:rsidRPr="007519C1">
        <w:rPr>
          <w:rFonts w:ascii="Arial" w:hAnsi="Arial" w:cs="Arial"/>
          <w:b/>
        </w:rPr>
        <w:t>Summary of Recommendations and Suggestions</w:t>
      </w:r>
    </w:p>
    <w:p w:rsidR="003A4FA9" w:rsidRPr="007519C1" w:rsidRDefault="003A4FA9" w:rsidP="003A4FA9">
      <w:pPr>
        <w:suppressAutoHyphens/>
        <w:jc w:val="both"/>
        <w:rPr>
          <w:rFonts w:ascii="Arial" w:hAnsi="Arial" w:cs="Arial"/>
        </w:rPr>
      </w:pPr>
    </w:p>
    <w:p w:rsidR="003A4FA9" w:rsidRPr="007519C1" w:rsidRDefault="003A4FA9" w:rsidP="003A4FA9">
      <w:pPr>
        <w:rPr>
          <w:rFonts w:ascii="Arial" w:hAnsi="Arial" w:cs="Arial"/>
        </w:rPr>
      </w:pPr>
    </w:p>
    <w:p w:rsidR="003A4FA9" w:rsidRPr="007519C1" w:rsidRDefault="003A4FA9" w:rsidP="003A4FA9">
      <w:pPr>
        <w:pStyle w:val="Heading3"/>
        <w:numPr>
          <w:ilvl w:val="0"/>
          <w:numId w:val="1"/>
        </w:numPr>
        <w:tabs>
          <w:tab w:val="clear" w:pos="3960"/>
        </w:tabs>
        <w:suppressAutoHyphens w:val="0"/>
        <w:overflowPunct/>
        <w:autoSpaceDE/>
        <w:autoSpaceDN/>
        <w:adjustRightInd/>
        <w:ind w:left="0" w:firstLine="0"/>
        <w:jc w:val="left"/>
        <w:textAlignment w:val="auto"/>
        <w:rPr>
          <w:rFonts w:ascii="Arial" w:hAnsi="Arial" w:cs="Arial"/>
          <w:bCs/>
          <w:iCs/>
        </w:rPr>
      </w:pPr>
      <w:r w:rsidRPr="007519C1">
        <w:rPr>
          <w:rFonts w:ascii="Arial" w:hAnsi="Arial" w:cs="Arial"/>
          <w:bCs/>
          <w:iCs/>
        </w:rPr>
        <w:t>Recommendations Affecting Accreditation</w:t>
      </w:r>
    </w:p>
    <w:p w:rsidR="003A4FA9" w:rsidRPr="007519C1" w:rsidRDefault="003A4FA9" w:rsidP="003A4FA9">
      <w:pPr>
        <w:rPr>
          <w:rFonts w:ascii="Arial" w:eastAsia="Calibri" w:hAnsi="Arial" w:cs="Arial"/>
          <w:b/>
        </w:rPr>
      </w:pPr>
    </w:p>
    <w:p w:rsidR="003A4FA9" w:rsidRPr="007519C1" w:rsidRDefault="003A4FA9" w:rsidP="003A4FA9">
      <w:pPr>
        <w:tabs>
          <w:tab w:val="left" w:pos="-720"/>
        </w:tabs>
        <w:ind w:left="1200" w:hanging="480"/>
        <w:rPr>
          <w:rFonts w:ascii="Arial" w:eastAsia="Calibri" w:hAnsi="Arial" w:cs="Arial"/>
        </w:rPr>
      </w:pPr>
      <w:r w:rsidRPr="007519C1">
        <w:rPr>
          <w:rFonts w:ascii="Arial" w:eastAsia="Calibri" w:hAnsi="Arial" w:cs="Arial"/>
        </w:rPr>
        <w:t>R-1:</w:t>
      </w:r>
      <w:r w:rsidRPr="007519C1">
        <w:rPr>
          <w:rFonts w:ascii="Arial" w:eastAsia="Calibri" w:hAnsi="Arial" w:cs="Arial"/>
        </w:rPr>
        <w:tab/>
      </w:r>
      <w:r w:rsidRPr="007519C1">
        <w:rPr>
          <w:rFonts w:ascii="Arial" w:hAnsi="Arial" w:cs="Arial"/>
        </w:rPr>
        <w:t>Provide sufficient faculty resources to meet expectations for the delivery of the professional landscape architecture curriculum and to meet administrative and programmatic expectations such as relationships with other programs, scholarship and research (Standard 2).</w:t>
      </w:r>
    </w:p>
    <w:p w:rsidR="003A4FA9" w:rsidRPr="007519C1" w:rsidRDefault="003A4FA9" w:rsidP="003A4FA9">
      <w:pPr>
        <w:ind w:hanging="720"/>
        <w:rPr>
          <w:rFonts w:ascii="Arial" w:eastAsia="Calibri" w:hAnsi="Arial" w:cs="Arial"/>
        </w:rPr>
      </w:pPr>
    </w:p>
    <w:p w:rsidR="003A4FA9" w:rsidRPr="007519C1" w:rsidRDefault="003A4FA9" w:rsidP="003A4FA9">
      <w:pPr>
        <w:pStyle w:val="Heading3"/>
        <w:numPr>
          <w:ilvl w:val="0"/>
          <w:numId w:val="1"/>
        </w:numPr>
        <w:tabs>
          <w:tab w:val="clear" w:pos="3960"/>
        </w:tabs>
        <w:suppressAutoHyphens w:val="0"/>
        <w:overflowPunct/>
        <w:autoSpaceDE/>
        <w:autoSpaceDN/>
        <w:adjustRightInd/>
        <w:spacing w:before="120"/>
        <w:ind w:left="0" w:firstLine="0"/>
        <w:jc w:val="left"/>
        <w:textAlignment w:val="auto"/>
        <w:rPr>
          <w:rFonts w:ascii="Arial" w:hAnsi="Arial" w:cs="Arial"/>
          <w:bCs/>
          <w:iCs/>
        </w:rPr>
      </w:pPr>
      <w:r w:rsidRPr="007519C1">
        <w:rPr>
          <w:rFonts w:ascii="Arial" w:hAnsi="Arial" w:cs="Arial"/>
          <w:bCs/>
          <w:iCs/>
        </w:rPr>
        <w:t>Suggestions for Improvements</w:t>
      </w:r>
    </w:p>
    <w:p w:rsidR="003A4FA9" w:rsidRPr="007519C1" w:rsidRDefault="003A4FA9" w:rsidP="003A4FA9">
      <w:pPr>
        <w:rPr>
          <w:rFonts w:ascii="Arial" w:eastAsia="Calibri" w:hAnsi="Arial" w:cs="Arial"/>
          <w:b/>
        </w:rPr>
      </w:pPr>
    </w:p>
    <w:p w:rsidR="003A4FA9" w:rsidRPr="007519C1" w:rsidRDefault="003A4FA9" w:rsidP="003A4FA9">
      <w:pPr>
        <w:ind w:left="1200" w:hanging="480"/>
        <w:rPr>
          <w:rFonts w:ascii="Arial" w:eastAsia="Calibri" w:hAnsi="Arial" w:cs="Arial"/>
        </w:rPr>
      </w:pPr>
      <w:r w:rsidRPr="007519C1">
        <w:rPr>
          <w:rFonts w:ascii="Arial" w:eastAsia="Calibri" w:hAnsi="Arial" w:cs="Arial"/>
        </w:rPr>
        <w:t>S-1:</w:t>
      </w:r>
      <w:r w:rsidRPr="007519C1">
        <w:rPr>
          <w:rFonts w:ascii="Arial" w:eastAsia="Calibri" w:hAnsi="Arial" w:cs="Arial"/>
        </w:rPr>
        <w:tab/>
        <w:t>The departmental faculty brings its discussion on a new vision for the program to a conclusion and builds a consensus to better position itself for sustained excellence</w:t>
      </w:r>
      <w:r w:rsidRPr="007519C1">
        <w:rPr>
          <w:rFonts w:ascii="Arial" w:hAnsi="Arial" w:cs="Arial"/>
        </w:rPr>
        <w:t xml:space="preserve"> (Standard 1)</w:t>
      </w:r>
      <w:r w:rsidRPr="007519C1">
        <w:rPr>
          <w:rFonts w:ascii="Arial" w:eastAsia="Calibri" w:hAnsi="Arial" w:cs="Arial"/>
        </w:rPr>
        <w:t>.</w:t>
      </w:r>
    </w:p>
    <w:p w:rsidR="003A4FA9" w:rsidRPr="007519C1" w:rsidRDefault="003A4FA9" w:rsidP="003A4FA9">
      <w:pPr>
        <w:ind w:left="1200" w:hanging="480"/>
        <w:rPr>
          <w:rFonts w:ascii="Arial" w:eastAsia="Calibri" w:hAnsi="Arial" w:cs="Arial"/>
        </w:rPr>
      </w:pPr>
      <w:r w:rsidRPr="007519C1">
        <w:rPr>
          <w:rFonts w:ascii="Arial" w:eastAsia="Calibri" w:hAnsi="Arial" w:cs="Arial"/>
        </w:rPr>
        <w:t>S-2:</w:t>
      </w:r>
      <w:r w:rsidRPr="007519C1">
        <w:rPr>
          <w:rFonts w:ascii="Arial" w:eastAsia="Calibri" w:hAnsi="Arial" w:cs="Arial"/>
        </w:rPr>
        <w:tab/>
        <w:t>Develop and implement some form of rigorous student self-assessment at the curricular midpoint to create metrics identifying appropriate advanced studio topics and electives</w:t>
      </w:r>
      <w:r w:rsidRPr="007519C1">
        <w:rPr>
          <w:rFonts w:ascii="Arial" w:hAnsi="Arial" w:cs="Arial"/>
        </w:rPr>
        <w:t xml:space="preserve"> (Standard 3)</w:t>
      </w:r>
      <w:r w:rsidRPr="007519C1">
        <w:rPr>
          <w:rFonts w:ascii="Arial" w:eastAsia="Calibri" w:hAnsi="Arial" w:cs="Arial"/>
        </w:rPr>
        <w:t>.</w:t>
      </w:r>
    </w:p>
    <w:p w:rsidR="003A4FA9" w:rsidRPr="007519C1" w:rsidRDefault="003A4FA9" w:rsidP="003A4FA9">
      <w:pPr>
        <w:ind w:left="1200" w:hanging="480"/>
        <w:rPr>
          <w:rFonts w:ascii="Arial" w:eastAsia="Calibri" w:hAnsi="Arial" w:cs="Arial"/>
        </w:rPr>
      </w:pPr>
      <w:r w:rsidRPr="007519C1">
        <w:rPr>
          <w:rFonts w:ascii="Arial" w:eastAsia="Calibri" w:hAnsi="Arial" w:cs="Arial"/>
        </w:rPr>
        <w:t>S-3:</w:t>
      </w:r>
      <w:r w:rsidRPr="007519C1">
        <w:rPr>
          <w:rFonts w:ascii="Arial" w:eastAsia="Calibri" w:hAnsi="Arial" w:cs="Arial"/>
        </w:rPr>
        <w:tab/>
        <w:t>Develop a more structured training in research methods to improve the capability of students to work with faculty on focused research topics</w:t>
      </w:r>
      <w:r w:rsidRPr="007519C1">
        <w:rPr>
          <w:rFonts w:ascii="Arial" w:hAnsi="Arial" w:cs="Arial"/>
        </w:rPr>
        <w:t xml:space="preserve"> (Standard 3)</w:t>
      </w:r>
      <w:r w:rsidRPr="007519C1">
        <w:rPr>
          <w:rFonts w:ascii="Arial" w:eastAsia="Calibri" w:hAnsi="Arial" w:cs="Arial"/>
        </w:rPr>
        <w:t>.</w:t>
      </w:r>
    </w:p>
    <w:p w:rsidR="003A4FA9" w:rsidRPr="007519C1" w:rsidRDefault="003A4FA9" w:rsidP="003A4FA9">
      <w:pPr>
        <w:tabs>
          <w:tab w:val="left" w:pos="720"/>
        </w:tabs>
        <w:ind w:left="1200" w:hanging="480"/>
        <w:rPr>
          <w:rFonts w:ascii="Arial" w:eastAsia="Calibri" w:hAnsi="Arial" w:cs="Arial"/>
        </w:rPr>
      </w:pPr>
      <w:r w:rsidRPr="007519C1">
        <w:rPr>
          <w:rFonts w:ascii="Arial" w:eastAsia="Calibri" w:hAnsi="Arial" w:cs="Arial"/>
        </w:rPr>
        <w:t>S-4:</w:t>
      </w:r>
      <w:r w:rsidRPr="007519C1">
        <w:rPr>
          <w:rFonts w:ascii="Arial" w:eastAsia="Calibri" w:hAnsi="Arial" w:cs="Arial"/>
        </w:rPr>
        <w:tab/>
        <w:t>Implement a better system for identifying instructional needs for part-time faculty earlier and give consideration for how part-time faculty can make contributions to the Department beyond instruction</w:t>
      </w:r>
      <w:r w:rsidRPr="007519C1">
        <w:rPr>
          <w:rFonts w:ascii="Arial" w:hAnsi="Arial" w:cs="Arial"/>
        </w:rPr>
        <w:t xml:space="preserve"> (Standard 4)</w:t>
      </w:r>
      <w:r w:rsidRPr="007519C1">
        <w:rPr>
          <w:rFonts w:ascii="Arial" w:eastAsia="Calibri" w:hAnsi="Arial" w:cs="Arial"/>
        </w:rPr>
        <w:t>.</w:t>
      </w:r>
    </w:p>
    <w:p w:rsidR="003A4FA9" w:rsidRPr="007519C1" w:rsidRDefault="003A4FA9" w:rsidP="003A4FA9">
      <w:pPr>
        <w:ind w:left="1200" w:hanging="480"/>
        <w:rPr>
          <w:rFonts w:ascii="Arial" w:eastAsia="Calibri" w:hAnsi="Arial" w:cs="Arial"/>
        </w:rPr>
      </w:pPr>
      <w:r w:rsidRPr="007519C1">
        <w:rPr>
          <w:rFonts w:ascii="Arial" w:eastAsia="Calibri" w:hAnsi="Arial" w:cs="Arial"/>
        </w:rPr>
        <w:t>S-5:</w:t>
      </w:r>
      <w:r w:rsidRPr="007519C1">
        <w:rPr>
          <w:rFonts w:ascii="Arial" w:eastAsia="Calibri" w:hAnsi="Arial" w:cs="Arial"/>
        </w:rPr>
        <w:tab/>
        <w:t>Develop a more complete and up-to-date alumni database</w:t>
      </w:r>
      <w:r w:rsidRPr="007519C1">
        <w:rPr>
          <w:rFonts w:ascii="Arial" w:hAnsi="Arial" w:cs="Arial"/>
        </w:rPr>
        <w:t xml:space="preserve"> (Standard 6)</w:t>
      </w:r>
      <w:r w:rsidRPr="007519C1">
        <w:rPr>
          <w:rFonts w:ascii="Arial" w:eastAsia="Calibri" w:hAnsi="Arial" w:cs="Arial"/>
        </w:rPr>
        <w:t>.</w:t>
      </w:r>
    </w:p>
    <w:p w:rsidR="003A4FA9" w:rsidRPr="007519C1" w:rsidRDefault="003A4FA9" w:rsidP="003A4FA9">
      <w:pPr>
        <w:ind w:left="1200" w:hanging="480"/>
        <w:rPr>
          <w:rFonts w:ascii="Arial" w:eastAsia="Calibri" w:hAnsi="Arial" w:cs="Arial"/>
        </w:rPr>
      </w:pPr>
      <w:r w:rsidRPr="007519C1">
        <w:rPr>
          <w:rFonts w:ascii="Arial" w:eastAsia="Calibri" w:hAnsi="Arial" w:cs="Arial"/>
        </w:rPr>
        <w:t>S-6:</w:t>
      </w:r>
      <w:r w:rsidRPr="007519C1">
        <w:rPr>
          <w:rFonts w:ascii="Arial" w:eastAsia="Calibri" w:hAnsi="Arial" w:cs="Arial"/>
        </w:rPr>
        <w:tab/>
        <w:t>Plan and implement a reading room for the College during the space planning for expansion that will occur over the next several years</w:t>
      </w:r>
      <w:r w:rsidRPr="007519C1">
        <w:rPr>
          <w:rFonts w:ascii="Arial" w:hAnsi="Arial" w:cs="Arial"/>
        </w:rPr>
        <w:t xml:space="preserve"> (Standard 9)</w:t>
      </w:r>
      <w:r w:rsidRPr="007519C1">
        <w:rPr>
          <w:rFonts w:ascii="Arial" w:eastAsia="Calibri" w:hAnsi="Arial" w:cs="Arial"/>
        </w:rPr>
        <w:t xml:space="preserve">.  </w:t>
      </w:r>
    </w:p>
    <w:p w:rsidR="00027127" w:rsidRDefault="00815B6A"/>
    <w:sectPr w:rsidR="00027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02587"/>
    <w:multiLevelType w:val="hybridMultilevel"/>
    <w:tmpl w:val="9EE2DB72"/>
    <w:lvl w:ilvl="0" w:tplc="FD5EC20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A9"/>
    <w:rsid w:val="003A4FA9"/>
    <w:rsid w:val="00815B6A"/>
    <w:rsid w:val="00A73D43"/>
    <w:rsid w:val="00A9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A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A4FA9"/>
    <w:pPr>
      <w:keepNext/>
      <w:tabs>
        <w:tab w:val="center" w:pos="3960"/>
      </w:tabs>
      <w:suppressAutoHyphens/>
      <w:jc w:val="center"/>
      <w:outlineLvl w:val="2"/>
    </w:pPr>
    <w:rPr>
      <w:rFonts w:ascii="CG Times" w:hAnsi="CG Times"/>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4FA9"/>
    <w:rPr>
      <w:rFonts w:ascii="CG Times" w:eastAsia="Times New Roman" w:hAnsi="CG Times" w:cs="Times New Roman"/>
      <w:b/>
      <w:spacing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A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A4FA9"/>
    <w:pPr>
      <w:keepNext/>
      <w:tabs>
        <w:tab w:val="center" w:pos="3960"/>
      </w:tabs>
      <w:suppressAutoHyphens/>
      <w:jc w:val="center"/>
      <w:outlineLvl w:val="2"/>
    </w:pPr>
    <w:rPr>
      <w:rFonts w:ascii="CG Times" w:hAnsi="CG Times"/>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4FA9"/>
    <w:rPr>
      <w:rFonts w:ascii="CG Times" w:eastAsia="Times New Roman" w:hAnsi="CG Times" w:cs="Times New Roman"/>
      <w:b/>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2</cp:revision>
  <dcterms:created xsi:type="dcterms:W3CDTF">2014-06-30T18:42:00Z</dcterms:created>
  <dcterms:modified xsi:type="dcterms:W3CDTF">2014-06-30T18:42:00Z</dcterms:modified>
</cp:coreProperties>
</file>